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2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6496"/>
      </w:tblGrid>
      <w:tr w:rsidR="0021602E" w:rsidRPr="00967F64" w:rsidTr="00967F64">
        <w:trPr>
          <w:trHeight w:val="1835"/>
          <w:jc w:val="center"/>
        </w:trPr>
        <w:tc>
          <w:tcPr>
            <w:tcW w:w="3026" w:type="dxa"/>
            <w:vAlign w:val="center"/>
          </w:tcPr>
          <w:p w:rsidR="0021602E" w:rsidRPr="00967F64" w:rsidRDefault="0021602E" w:rsidP="007E3265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ΕΛΛΗΝΙΚΗ ΔΗΜΟΚΡΑΤΙΑ</w:t>
            </w: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 ΠΕΛΟΠΟΝΝΗΣΟΥ</w:t>
            </w: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ΔΗΜΟΣ ΜΟΝΕΜΒΑΣΙΑΣ</w:t>
            </w:r>
          </w:p>
          <w:p w:rsidR="0021602E" w:rsidRPr="00967F64" w:rsidRDefault="0021602E" w:rsidP="007E3265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Δ/ΝΣΗ ΤΕΧΝΙΚΩΝ ΥΠΗΡΕΣΙΩΝ</w:t>
            </w: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ΔΟΜΗΣΗΣ &amp; ΠΕΡΙΒΑΛΛΟΝΤΟΣ</w:t>
            </w: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ΤΜΗΜΑ ΤΕΧΝΙΚΩΝ ΕΡΓΩΝ &amp; ΜΕΛΕΤΩΝ</w:t>
            </w:r>
          </w:p>
        </w:tc>
        <w:tc>
          <w:tcPr>
            <w:tcW w:w="6496" w:type="dxa"/>
          </w:tcPr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ΥΠΗΡΕΣΙΑ: </w:t>
            </w: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«Σχέδιο Φόρτισης Ηλεκτρικών Οχημάτων (Σ.Φ.Η.Ο.) Δήμου Μονεμβασιάς»</w:t>
            </w: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Αριθμός μελέτης : 22/2021</w:t>
            </w:r>
          </w:p>
        </w:tc>
      </w:tr>
      <w:tr w:rsidR="0021602E" w:rsidRPr="00967F64" w:rsidTr="00967F64">
        <w:trPr>
          <w:trHeight w:val="1123"/>
          <w:jc w:val="center"/>
        </w:trPr>
        <w:tc>
          <w:tcPr>
            <w:tcW w:w="3026" w:type="dxa"/>
            <w:vAlign w:val="center"/>
          </w:tcPr>
          <w:p w:rsidR="0021602E" w:rsidRPr="00967F64" w:rsidRDefault="0021602E" w:rsidP="007E3265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6496" w:type="dxa"/>
          </w:tcPr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Π/Υ: 39.680,00 € συμπεριλαμβανομένου ΦΠΑ 24% (Ποσό χωρίς ΦΠΑ: 32.000,00 €, ΦΠΑ: 7.680,00 €) </w:t>
            </w:r>
          </w:p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Π/Υ ΕΤΟΥΣ: 2021</w:t>
            </w:r>
          </w:p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ΚΑ    1329.003</w:t>
            </w:r>
          </w:p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ΧΡΗΜΑΤΟΔΟΤΗΣΗ: Πράσινο Ταμείο</w:t>
            </w:r>
          </w:p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CPV</w:t>
            </w:r>
            <w:r w:rsidRPr="00967F6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: </w:t>
            </w: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 xml:space="preserve">79415200-8: Υπηρεσίες παροχής συμβουλών σε </w:t>
            </w:r>
          </w:p>
          <w:p w:rsidR="0021602E" w:rsidRPr="00967F64" w:rsidRDefault="0021602E" w:rsidP="002160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 xml:space="preserve">           θέματα σχεδιασμού  </w:t>
            </w:r>
          </w:p>
        </w:tc>
      </w:tr>
    </w:tbl>
    <w:p w:rsidR="0021602E" w:rsidRPr="00967F64" w:rsidRDefault="0021602E" w:rsidP="0021602E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34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1602E" w:rsidRPr="00967F64" w:rsidTr="00967F64">
        <w:trPr>
          <w:trHeight w:val="418"/>
        </w:trPr>
        <w:tc>
          <w:tcPr>
            <w:tcW w:w="9180" w:type="dxa"/>
          </w:tcPr>
          <w:p w:rsidR="0021602E" w:rsidRPr="00967F64" w:rsidRDefault="0021602E" w:rsidP="007E3265">
            <w:pPr>
              <w:ind w:left="-180" w:right="-108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ΣΧΕΔΙΟ ΟΙΚΟΝΟΜΙΚΗΣ ΠΡΟΣΦΟΡΑΣ</w:t>
            </w:r>
          </w:p>
        </w:tc>
      </w:tr>
    </w:tbl>
    <w:p w:rsidR="0021602E" w:rsidRPr="00967F64" w:rsidRDefault="0021602E" w:rsidP="0021602E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1602E" w:rsidRPr="00967F64" w:rsidRDefault="0021602E" w:rsidP="0021602E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84"/>
        <w:gridCol w:w="2661"/>
        <w:gridCol w:w="801"/>
        <w:gridCol w:w="666"/>
        <w:gridCol w:w="1362"/>
        <w:gridCol w:w="993"/>
        <w:gridCol w:w="1200"/>
        <w:gridCol w:w="1098"/>
      </w:tblGrid>
      <w:tr w:rsidR="0021602E" w:rsidRPr="00967F64" w:rsidTr="00967F64">
        <w:trPr>
          <w:trHeight w:val="220"/>
          <w:tblHeader/>
          <w:jc w:val="center"/>
        </w:trPr>
        <w:tc>
          <w:tcPr>
            <w:tcW w:w="1284" w:type="dxa"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Παραδοτέα</w:t>
            </w: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Περιγραφή Άρθρου Τιμολογίου</w:t>
            </w: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ΜΟΝ. ΜΕΤΡ.</w:t>
            </w: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Ποσ.</w:t>
            </w: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Καθ. Τιμή Μον. Άρθρου (€)</w:t>
            </w: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Τιμή Φ.Π.Α. (€)</w:t>
            </w: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ΣΥΝΟΛΟ</w:t>
            </w: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ΜΟΝΑΔΑΣ</w:t>
            </w: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Τελικό </w:t>
            </w: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Σύνολο (€)</w:t>
            </w:r>
          </w:p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1602E" w:rsidRPr="00967F64" w:rsidTr="00967F64">
        <w:trPr>
          <w:trHeight w:val="516"/>
          <w:jc w:val="center"/>
        </w:trPr>
        <w:tc>
          <w:tcPr>
            <w:tcW w:w="1284" w:type="dxa"/>
            <w:vMerge w:val="restart"/>
            <w:noWrap/>
            <w:vAlign w:val="center"/>
          </w:tcPr>
          <w:p w:rsidR="0021602E" w:rsidRPr="00967F64" w:rsidRDefault="0021602E" w:rsidP="007E32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Π.1α. –Π.1β</w:t>
            </w:r>
          </w:p>
        </w:tc>
        <w:tc>
          <w:tcPr>
            <w:tcW w:w="2661" w:type="dxa"/>
            <w:vAlign w:val="center"/>
          </w:tcPr>
          <w:p w:rsidR="0021602E" w:rsidRPr="00967F64" w:rsidRDefault="0021602E" w:rsidP="007E326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Ανάλυση Υφιστάμενης Κατάστασης – Χαρτογράφηση της Περιοχής Παρέμβασης</w:t>
            </w:r>
          </w:p>
        </w:tc>
        <w:tc>
          <w:tcPr>
            <w:tcW w:w="801" w:type="dxa"/>
            <w:vMerge w:val="restart"/>
            <w:vAlign w:val="center"/>
          </w:tcPr>
          <w:p w:rsidR="0021602E" w:rsidRPr="00967F64" w:rsidRDefault="0021602E" w:rsidP="007E3265">
            <w:pPr>
              <w:ind w:left="-4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 xml:space="preserve">Κατ' </w:t>
            </w:r>
            <w:proofErr w:type="spellStart"/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αποκ</w:t>
            </w:r>
            <w:proofErr w:type="spellEnd"/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66" w:type="dxa"/>
            <w:vMerge w:val="restart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62" w:type="dxa"/>
            <w:vMerge w:val="restart"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02E" w:rsidRPr="00967F64" w:rsidTr="00967F64">
        <w:trPr>
          <w:trHeight w:val="516"/>
          <w:jc w:val="center"/>
        </w:trPr>
        <w:tc>
          <w:tcPr>
            <w:tcW w:w="1284" w:type="dxa"/>
            <w:vMerge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21602E" w:rsidRPr="00967F64" w:rsidRDefault="0021602E" w:rsidP="007E326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7F6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Χωροθέτηση</w:t>
            </w:r>
            <w:proofErr w:type="spellEnd"/>
            <w:r w:rsidRPr="00967F6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Σημείων Επαναφόρτισης και Θέσεων Στάθμευσης Η/Ο και Σενάρια Ανάπτυξης Δικτύου Σημείων Επαναφόρτισης Η/Ο.</w:t>
            </w:r>
          </w:p>
        </w:tc>
        <w:tc>
          <w:tcPr>
            <w:tcW w:w="801" w:type="dxa"/>
            <w:vMerge/>
            <w:vAlign w:val="center"/>
          </w:tcPr>
          <w:p w:rsidR="0021602E" w:rsidRPr="00967F64" w:rsidRDefault="0021602E" w:rsidP="007E3265">
            <w:pPr>
              <w:ind w:left="-4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dxa"/>
            <w:vMerge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  <w:vMerge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00" w:type="dxa"/>
            <w:vMerge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1602E" w:rsidRPr="00967F64" w:rsidTr="00967F64">
        <w:trPr>
          <w:trHeight w:val="712"/>
          <w:jc w:val="center"/>
        </w:trPr>
        <w:tc>
          <w:tcPr>
            <w:tcW w:w="1284" w:type="dxa"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Π.2</w:t>
            </w:r>
          </w:p>
        </w:tc>
        <w:tc>
          <w:tcPr>
            <w:tcW w:w="2661" w:type="dxa"/>
            <w:vAlign w:val="center"/>
          </w:tcPr>
          <w:p w:rsidR="0021602E" w:rsidRPr="00967F64" w:rsidRDefault="0021602E" w:rsidP="007E326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Έκθεση Διαβούλευσης</w:t>
            </w:r>
          </w:p>
        </w:tc>
        <w:tc>
          <w:tcPr>
            <w:tcW w:w="801" w:type="dxa"/>
            <w:vAlign w:val="center"/>
          </w:tcPr>
          <w:p w:rsidR="0021602E" w:rsidRPr="00967F64" w:rsidRDefault="0021602E" w:rsidP="007E3265">
            <w:pPr>
              <w:ind w:left="-4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 xml:space="preserve">Κατ' </w:t>
            </w:r>
            <w:proofErr w:type="spellStart"/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αποκ</w:t>
            </w:r>
            <w:proofErr w:type="spellEnd"/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66" w:type="dxa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62" w:type="dxa"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02E" w:rsidRPr="00967F64" w:rsidTr="00967F64">
        <w:trPr>
          <w:trHeight w:val="694"/>
          <w:jc w:val="center"/>
        </w:trPr>
        <w:tc>
          <w:tcPr>
            <w:tcW w:w="1284" w:type="dxa"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Π.3</w:t>
            </w:r>
          </w:p>
        </w:tc>
        <w:tc>
          <w:tcPr>
            <w:tcW w:w="2661" w:type="dxa"/>
            <w:vAlign w:val="center"/>
          </w:tcPr>
          <w:p w:rsidR="0021602E" w:rsidRPr="00967F64" w:rsidRDefault="0021602E" w:rsidP="007E326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Ολοκλήρωση Φακέλου – Εφαρμογή Σχεδίου</w:t>
            </w:r>
          </w:p>
        </w:tc>
        <w:tc>
          <w:tcPr>
            <w:tcW w:w="801" w:type="dxa"/>
            <w:vAlign w:val="center"/>
          </w:tcPr>
          <w:p w:rsidR="0021602E" w:rsidRPr="00967F64" w:rsidRDefault="0021602E" w:rsidP="007E3265">
            <w:pPr>
              <w:ind w:left="-4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 xml:space="preserve">Κατ' </w:t>
            </w:r>
            <w:proofErr w:type="spellStart"/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αποκ</w:t>
            </w:r>
            <w:proofErr w:type="spellEnd"/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66" w:type="dxa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62" w:type="dxa"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02E" w:rsidRPr="00967F64" w:rsidTr="00967F64">
        <w:trPr>
          <w:trHeight w:val="534"/>
          <w:jc w:val="center"/>
        </w:trPr>
        <w:tc>
          <w:tcPr>
            <w:tcW w:w="7767" w:type="dxa"/>
            <w:gridSpan w:val="6"/>
            <w:noWrap/>
            <w:vAlign w:val="center"/>
          </w:tcPr>
          <w:p w:rsidR="0021602E" w:rsidRPr="00967F64" w:rsidDel="00A75473" w:rsidRDefault="0021602E" w:rsidP="007E32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Καθαρό Σύνολο:</w:t>
            </w:r>
          </w:p>
        </w:tc>
        <w:tc>
          <w:tcPr>
            <w:tcW w:w="1200" w:type="dxa"/>
          </w:tcPr>
          <w:p w:rsidR="0021602E" w:rsidRPr="00967F64" w:rsidRDefault="0021602E" w:rsidP="007E326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noWrap/>
            <w:vAlign w:val="center"/>
          </w:tcPr>
          <w:p w:rsidR="0021602E" w:rsidRPr="00967F64" w:rsidDel="00A75473" w:rsidRDefault="0021602E" w:rsidP="007E326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1602E" w:rsidRPr="00967F64" w:rsidTr="00967F64">
        <w:trPr>
          <w:trHeight w:val="428"/>
          <w:jc w:val="center"/>
        </w:trPr>
        <w:tc>
          <w:tcPr>
            <w:tcW w:w="7767" w:type="dxa"/>
            <w:gridSpan w:val="6"/>
            <w:noWrap/>
            <w:vAlign w:val="center"/>
          </w:tcPr>
          <w:p w:rsidR="0021602E" w:rsidRPr="00967F64" w:rsidDel="00A75473" w:rsidRDefault="0021602E" w:rsidP="007E32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Φ.Π.Α. 24%:</w:t>
            </w:r>
          </w:p>
        </w:tc>
        <w:tc>
          <w:tcPr>
            <w:tcW w:w="1200" w:type="dxa"/>
          </w:tcPr>
          <w:p w:rsidR="0021602E" w:rsidRPr="00967F64" w:rsidRDefault="0021602E" w:rsidP="007E326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noWrap/>
            <w:vAlign w:val="center"/>
          </w:tcPr>
          <w:p w:rsidR="0021602E" w:rsidRPr="00967F64" w:rsidDel="00A75473" w:rsidRDefault="0021602E" w:rsidP="007E326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1602E" w:rsidRPr="00967F64" w:rsidTr="00967F64">
        <w:trPr>
          <w:trHeight w:val="395"/>
          <w:jc w:val="center"/>
        </w:trPr>
        <w:tc>
          <w:tcPr>
            <w:tcW w:w="7767" w:type="dxa"/>
            <w:gridSpan w:val="6"/>
            <w:noWrap/>
            <w:vAlign w:val="center"/>
          </w:tcPr>
          <w:p w:rsidR="0021602E" w:rsidRPr="00967F64" w:rsidRDefault="0021602E" w:rsidP="007E32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1602E" w:rsidRPr="00967F64" w:rsidRDefault="0021602E" w:rsidP="007E32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Τελικό Σύνολο:</w:t>
            </w:r>
          </w:p>
        </w:tc>
        <w:tc>
          <w:tcPr>
            <w:tcW w:w="1200" w:type="dxa"/>
          </w:tcPr>
          <w:p w:rsidR="0021602E" w:rsidRPr="00967F64" w:rsidRDefault="0021602E" w:rsidP="007E326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noWrap/>
            <w:vAlign w:val="center"/>
          </w:tcPr>
          <w:p w:rsidR="0021602E" w:rsidRPr="00967F64" w:rsidRDefault="0021602E" w:rsidP="007E326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C5798" w:rsidRDefault="00BC5798" w:rsidP="0021602E">
      <w:pPr>
        <w:rPr>
          <w:rFonts w:asciiTheme="minorHAnsi" w:hAnsiTheme="minorHAnsi" w:cstheme="minorHAnsi"/>
          <w:sz w:val="22"/>
          <w:szCs w:val="22"/>
        </w:rPr>
      </w:pPr>
    </w:p>
    <w:p w:rsidR="0021602E" w:rsidRPr="00967F64" w:rsidRDefault="0021602E" w:rsidP="00BC5798">
      <w:pPr>
        <w:ind w:hanging="851"/>
        <w:rPr>
          <w:rFonts w:asciiTheme="minorHAnsi" w:eastAsia="Arial Unicode MS" w:hAnsiTheme="minorHAnsi" w:cstheme="minorHAnsi"/>
          <w:sz w:val="22"/>
          <w:szCs w:val="22"/>
        </w:rPr>
      </w:pPr>
      <w:r w:rsidRPr="00BC5798">
        <w:rPr>
          <w:rFonts w:asciiTheme="minorHAnsi" w:eastAsia="Arial Unicode MS" w:hAnsiTheme="minorHAnsi" w:cstheme="minorHAnsi"/>
          <w:sz w:val="22"/>
          <w:szCs w:val="22"/>
        </w:rPr>
        <w:t>ΧΡΟΝΟΣ ΙΣΧΥΟΣ ΤΗΣ ΠΑΡΟΥΣΑΣ: Εξήντα (60) ημέρες από την ημέρα του διαγωνισμού</w:t>
      </w:r>
    </w:p>
    <w:p w:rsidR="0021602E" w:rsidRPr="00967F64" w:rsidRDefault="0021602E">
      <w:pPr>
        <w:rPr>
          <w:rFonts w:asciiTheme="minorHAnsi" w:hAnsiTheme="minorHAnsi" w:cstheme="minorHAnsi"/>
          <w:sz w:val="22"/>
          <w:szCs w:val="22"/>
        </w:rPr>
      </w:pPr>
    </w:p>
    <w:p w:rsidR="0021602E" w:rsidRPr="00967F64" w:rsidRDefault="0021602E">
      <w:pPr>
        <w:rPr>
          <w:rFonts w:asciiTheme="minorHAnsi" w:hAnsiTheme="minorHAnsi" w:cstheme="minorHAnsi"/>
          <w:sz w:val="22"/>
          <w:szCs w:val="22"/>
        </w:rPr>
      </w:pPr>
      <w:r w:rsidRPr="00967F64">
        <w:rPr>
          <w:rFonts w:asciiTheme="minorHAnsi" w:hAnsiTheme="minorHAnsi" w:cstheme="minorHAnsi"/>
          <w:sz w:val="22"/>
          <w:szCs w:val="22"/>
        </w:rPr>
        <w:t>Τόπος/Ημερομηνία…………</w:t>
      </w:r>
    </w:p>
    <w:p w:rsidR="0021602E" w:rsidRPr="00967F64" w:rsidRDefault="0021602E">
      <w:pPr>
        <w:rPr>
          <w:rFonts w:asciiTheme="minorHAnsi" w:hAnsiTheme="minorHAnsi" w:cstheme="minorHAnsi"/>
          <w:sz w:val="22"/>
          <w:szCs w:val="22"/>
        </w:rPr>
      </w:pPr>
      <w:r w:rsidRPr="00967F64">
        <w:rPr>
          <w:rFonts w:asciiTheme="minorHAnsi" w:hAnsiTheme="minorHAnsi" w:cstheme="minorHAnsi"/>
          <w:sz w:val="22"/>
          <w:szCs w:val="22"/>
        </w:rPr>
        <w:t>Ο Προσφέρων</w:t>
      </w:r>
    </w:p>
    <w:p w:rsidR="0021602E" w:rsidRPr="00967F64" w:rsidRDefault="0021602E">
      <w:pPr>
        <w:rPr>
          <w:rFonts w:asciiTheme="minorHAnsi" w:hAnsiTheme="minorHAnsi" w:cstheme="minorHAnsi"/>
          <w:sz w:val="22"/>
          <w:szCs w:val="22"/>
        </w:rPr>
      </w:pPr>
    </w:p>
    <w:p w:rsidR="0021602E" w:rsidRPr="00967F64" w:rsidRDefault="0021602E">
      <w:pPr>
        <w:rPr>
          <w:rFonts w:asciiTheme="minorHAnsi" w:hAnsiTheme="minorHAnsi" w:cstheme="minorHAnsi"/>
          <w:sz w:val="22"/>
          <w:szCs w:val="22"/>
        </w:rPr>
      </w:pPr>
    </w:p>
    <w:p w:rsidR="0021602E" w:rsidRPr="00967F64" w:rsidRDefault="0021602E">
      <w:pPr>
        <w:rPr>
          <w:rFonts w:asciiTheme="minorHAnsi" w:hAnsiTheme="minorHAnsi" w:cstheme="minorHAnsi"/>
          <w:sz w:val="22"/>
          <w:szCs w:val="22"/>
        </w:rPr>
      </w:pPr>
      <w:r w:rsidRPr="00967F6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67F64">
        <w:rPr>
          <w:rFonts w:asciiTheme="minorHAnsi" w:hAnsiTheme="minorHAnsi" w:cstheme="minorHAnsi"/>
          <w:sz w:val="22"/>
          <w:szCs w:val="22"/>
        </w:rPr>
        <w:t>σφραγίδαζ</w:t>
      </w:r>
      <w:proofErr w:type="spellEnd"/>
      <w:r w:rsidRPr="00967F64">
        <w:rPr>
          <w:rFonts w:asciiTheme="minorHAnsi" w:hAnsiTheme="minorHAnsi" w:cstheme="minorHAnsi"/>
          <w:sz w:val="22"/>
          <w:szCs w:val="22"/>
        </w:rPr>
        <w:t>/υπογραφή)</w:t>
      </w:r>
    </w:p>
    <w:sectPr w:rsidR="0021602E" w:rsidRPr="00967F64" w:rsidSect="00BC5798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02E"/>
    <w:rsid w:val="00090216"/>
    <w:rsid w:val="0021602E"/>
    <w:rsid w:val="00467FD9"/>
    <w:rsid w:val="00967F64"/>
    <w:rsid w:val="00BC5798"/>
    <w:rsid w:val="00E4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21602E"/>
    <w:pPr>
      <w:keepNext/>
      <w:jc w:val="center"/>
      <w:outlineLvl w:val="1"/>
    </w:pPr>
    <w:rPr>
      <w:rFonts w:ascii="Arial" w:hAnsi="Arial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1602E"/>
    <w:rPr>
      <w:rFonts w:ascii="Arial" w:eastAsia="Times New Roman" w:hAnsi="Arial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2021-02-25T09:08:00Z</dcterms:created>
  <dcterms:modified xsi:type="dcterms:W3CDTF">2021-02-25T09:25:00Z</dcterms:modified>
</cp:coreProperties>
</file>